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3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4386"/>
        <w:gridCol w:w="7293"/>
      </w:tblGrid>
      <w:tr w:rsidR="00E96CCD" w:rsidRPr="00E96CCD" w:rsidTr="00E96CCD">
        <w:trPr>
          <w:gridAfter w:val="1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  <w:br/>
              <w:t>Апелляция о нарушении Порядка проведения ГИА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E96CCD" w:rsidRPr="00E96CCD" w:rsidTr="00E96CC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E96CCD" w:rsidRPr="00E96CCD" w:rsidTr="00E96CC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</w: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не покидая пункта</w:t>
            </w: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В образовательные организации; Непосредственно в </w:t>
            </w:r>
            <w:proofErr w:type="spellStart"/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апеляционную</w:t>
            </w:r>
            <w:proofErr w:type="spellEnd"/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 комиссию</w:t>
            </w:r>
          </w:p>
        </w:tc>
      </w:tr>
      <w:tr w:rsidR="00E96CCD" w:rsidRPr="00E96CCD" w:rsidTr="00E96CC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четырех рабочих дней, следующих за днем ее поступления в апелляционную комиссию</w:t>
            </w:r>
          </w:p>
        </w:tc>
      </w:tr>
      <w:tr w:rsidR="00E96CCD" w:rsidRPr="00E96CCD" w:rsidTr="00E96CC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  </w:t>
            </w: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</w:tr>
      <w:tr w:rsidR="00E96CCD" w:rsidRPr="00E96CCD" w:rsidTr="00E96CC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E96CCD" w:rsidRPr="00E96CCD" w:rsidTr="00E96CC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6CCD" w:rsidRPr="00E96CCD" w:rsidRDefault="00E96CCD" w:rsidP="00E96CC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Порядком проведения ГИА не предусмотрена процедура оспаривания решений апелляционной комиссии субъекта </w:t>
            </w:r>
            <w:r w:rsidRPr="00E96CC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lastRenderedPageBreak/>
              <w:t>Российской Федерации, а также проведение перепроверки экзаменационной работы Рособрнадзором по заявлению граждан</w:t>
            </w:r>
          </w:p>
        </w:tc>
      </w:tr>
    </w:tbl>
    <w:p w:rsidR="005B5844" w:rsidRDefault="005B5844">
      <w:bookmarkStart w:id="0" w:name="_GoBack"/>
      <w:bookmarkEnd w:id="0"/>
    </w:p>
    <w:sectPr w:rsidR="005B5844" w:rsidSect="00E96C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CD"/>
    <w:rsid w:val="005B5844"/>
    <w:rsid w:val="00E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2024-02-29T08:07:00Z</dcterms:created>
  <dcterms:modified xsi:type="dcterms:W3CDTF">2024-02-29T08:07:00Z</dcterms:modified>
</cp:coreProperties>
</file>